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AAF6" w14:textId="1D7E9E27" w:rsidR="00187480" w:rsidRDefault="00F62FC1" w:rsidP="00F62FC1">
      <w:pPr>
        <w:jc w:val="center"/>
        <w:rPr>
          <w:rFonts w:ascii="Arial" w:hAnsi="Arial" w:cs="Arial"/>
          <w:b/>
          <w:bCs/>
          <w:lang w:val="es-MX"/>
        </w:rPr>
      </w:pPr>
      <w:r w:rsidRPr="00F62FC1">
        <w:rPr>
          <w:rFonts w:ascii="Arial" w:hAnsi="Arial" w:cs="Arial"/>
          <w:b/>
          <w:bCs/>
          <w:lang w:val="es-MX"/>
        </w:rPr>
        <w:t>“CONSTRUIMOS ESCUELAS CON AMBIENTES SANOS Y DE PAZ”: ANA PATY PERALTA</w:t>
      </w:r>
    </w:p>
    <w:p w14:paraId="3A76ABDE" w14:textId="77777777" w:rsidR="00F62FC1" w:rsidRPr="00187480" w:rsidRDefault="00F62FC1" w:rsidP="00187480">
      <w:pPr>
        <w:jc w:val="both"/>
        <w:rPr>
          <w:rFonts w:ascii="Arial" w:hAnsi="Arial" w:cs="Arial"/>
          <w:lang w:val="es-MX"/>
        </w:rPr>
      </w:pPr>
    </w:p>
    <w:p w14:paraId="0AE421A9" w14:textId="77777777" w:rsidR="00F62FC1" w:rsidRDefault="00F62FC1" w:rsidP="00F62FC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F62FC1">
        <w:rPr>
          <w:rFonts w:ascii="Arial" w:hAnsi="Arial" w:cs="Arial"/>
          <w:lang w:val="es-MX"/>
        </w:rPr>
        <w:t xml:space="preserve">La Presidenta Municipal tomó la protesta a 209 alumnos del programa “Guardianes escolares por la paz” de seis secundarias en Cancún </w:t>
      </w:r>
    </w:p>
    <w:p w14:paraId="37E41696" w14:textId="77777777" w:rsidR="00F62FC1" w:rsidRDefault="00F62FC1" w:rsidP="00F62FC1">
      <w:pPr>
        <w:pStyle w:val="Prrafodelista"/>
        <w:jc w:val="both"/>
        <w:rPr>
          <w:rFonts w:ascii="Arial" w:hAnsi="Arial" w:cs="Arial"/>
          <w:lang w:val="es-MX"/>
        </w:rPr>
      </w:pPr>
    </w:p>
    <w:p w14:paraId="22AA8248" w14:textId="6CEC14BA" w:rsidR="00187480" w:rsidRPr="00F62FC1" w:rsidRDefault="00F62FC1" w:rsidP="00F62FC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F62FC1">
        <w:rPr>
          <w:rFonts w:ascii="Arial" w:hAnsi="Arial" w:cs="Arial"/>
          <w:lang w:val="es-MX"/>
        </w:rPr>
        <w:t>Escuchó las propuestas de la comunidad educativa para conformar el Decálogo de Prevención de Violencia en cinco planteles</w:t>
      </w:r>
    </w:p>
    <w:p w14:paraId="7F4B2629" w14:textId="77777777" w:rsidR="00F62FC1" w:rsidRPr="00187480" w:rsidRDefault="00F62FC1" w:rsidP="00F62FC1">
      <w:pPr>
        <w:jc w:val="both"/>
        <w:rPr>
          <w:rFonts w:ascii="Arial" w:hAnsi="Arial" w:cs="Arial"/>
          <w:lang w:val="es-MX"/>
        </w:rPr>
      </w:pPr>
    </w:p>
    <w:p w14:paraId="539040BD" w14:textId="77777777" w:rsidR="00F62FC1" w:rsidRPr="00F62FC1" w:rsidRDefault="00187480" w:rsidP="00F62FC1">
      <w:pPr>
        <w:jc w:val="both"/>
        <w:rPr>
          <w:rFonts w:ascii="Arial" w:hAnsi="Arial" w:cs="Arial"/>
          <w:lang w:val="es-MX"/>
        </w:rPr>
      </w:pPr>
      <w:r w:rsidRPr="00187480">
        <w:rPr>
          <w:rFonts w:ascii="Arial" w:hAnsi="Arial" w:cs="Arial"/>
          <w:b/>
          <w:bCs/>
          <w:lang w:val="es-MX"/>
        </w:rPr>
        <w:t>Cancún, Q. R., a 0</w:t>
      </w:r>
      <w:r w:rsidR="003D0EE8">
        <w:rPr>
          <w:rFonts w:ascii="Arial" w:hAnsi="Arial" w:cs="Arial"/>
          <w:b/>
          <w:bCs/>
          <w:lang w:val="es-MX"/>
        </w:rPr>
        <w:t>5</w:t>
      </w:r>
      <w:r w:rsidRPr="00187480">
        <w:rPr>
          <w:rFonts w:ascii="Arial" w:hAnsi="Arial" w:cs="Arial"/>
          <w:b/>
          <w:bCs/>
          <w:lang w:val="es-MX"/>
        </w:rPr>
        <w:t xml:space="preserve"> de </w:t>
      </w:r>
      <w:r w:rsidR="003D0EE8">
        <w:rPr>
          <w:rFonts w:ascii="Arial" w:hAnsi="Arial" w:cs="Arial"/>
          <w:b/>
          <w:bCs/>
          <w:lang w:val="es-MX"/>
        </w:rPr>
        <w:t>mayo</w:t>
      </w:r>
      <w:r w:rsidRPr="00187480">
        <w:rPr>
          <w:rFonts w:ascii="Arial" w:hAnsi="Arial" w:cs="Arial"/>
          <w:b/>
          <w:bCs/>
          <w:lang w:val="es-MX"/>
        </w:rPr>
        <w:t xml:space="preserve"> de 2026.-</w:t>
      </w:r>
      <w:r w:rsidRPr="00187480">
        <w:rPr>
          <w:rFonts w:ascii="Arial" w:hAnsi="Arial" w:cs="Arial"/>
          <w:lang w:val="es-MX"/>
        </w:rPr>
        <w:t xml:space="preserve"> </w:t>
      </w:r>
      <w:r w:rsidR="00F62FC1" w:rsidRPr="00F62FC1">
        <w:rPr>
          <w:rFonts w:ascii="Arial" w:hAnsi="Arial" w:cs="Arial"/>
          <w:lang w:val="es-MX"/>
        </w:rPr>
        <w:t xml:space="preserve">“Quiero agradecerles y decirles que son jóvenes que participan y son valientes porque quieren una escuela donde haya respeto; ser ejemplo de alumnos que quieren lo mejor, un ambiente sano y donde podamos llevarnos bien aunque pensemos diferente”, expresó la Presidenta Municipal, Ana Paty Peralta, al tomar la protesta a 209 adolescentes como parte del programa “Guardianes escolares por la paz”, correspondientes a seis diferentes planteles educativos en la ciudad. </w:t>
      </w:r>
    </w:p>
    <w:p w14:paraId="6010699D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</w:p>
    <w:p w14:paraId="70B09130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  <w:r w:rsidRPr="00F62FC1">
        <w:rPr>
          <w:rFonts w:ascii="Arial" w:hAnsi="Arial" w:cs="Arial"/>
          <w:lang w:val="es-MX"/>
        </w:rPr>
        <w:t xml:space="preserve">En el evento realizado en la secundaria general No. 14 “Los corales”, en la Supermanzana 77, Ana Paty Peralta informó que gracias a la implementación de esta estrategia en Benito Juárez, se han atendido 30 denuncias, evitando que las y los adolescentes caigan en conductas indebidas que les perjudiquen o para que no escalen las manifestaciones de violencia contra ellos. </w:t>
      </w:r>
    </w:p>
    <w:p w14:paraId="40BEC085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</w:p>
    <w:p w14:paraId="70EC7F50" w14:textId="4FB2406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  <w:r w:rsidRPr="00F62FC1">
        <w:rPr>
          <w:rFonts w:ascii="Arial" w:hAnsi="Arial" w:cs="Arial"/>
          <w:lang w:val="es-MX"/>
        </w:rPr>
        <w:t>“No son policías ni son los acusones, son jóvenes que decidieron decir: yo quiero ayudar, quiero hacer la diferencia, quiero decir cuando algo no est</w:t>
      </w:r>
      <w:r w:rsidR="003D7B03">
        <w:rPr>
          <w:rFonts w:ascii="Arial" w:hAnsi="Arial" w:cs="Arial"/>
          <w:lang w:val="es-MX"/>
        </w:rPr>
        <w:t>á</w:t>
      </w:r>
      <w:r w:rsidRPr="00F62FC1">
        <w:rPr>
          <w:rFonts w:ascii="Arial" w:hAnsi="Arial" w:cs="Arial"/>
          <w:lang w:val="es-MX"/>
        </w:rPr>
        <w:t xml:space="preserve"> bien, y eso requiere de muchísima valentía. Lo que van a hacer, lo valoramos”, subrayó.  </w:t>
      </w:r>
    </w:p>
    <w:p w14:paraId="3BDD0777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</w:p>
    <w:p w14:paraId="29742D2F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  <w:r w:rsidRPr="00F62FC1">
        <w:rPr>
          <w:rFonts w:ascii="Arial" w:hAnsi="Arial" w:cs="Arial"/>
          <w:lang w:val="es-MX"/>
        </w:rPr>
        <w:t xml:space="preserve">Dentro del ejercicio participativo, la Primera Autoridad Municipal escuchó las propuestas que los mismos estudiantes elaboraron como parte del Decálogo de Prevención de Violencia, correspondiente a las secundarias técnicas No. 19 “Ciudades Hermanas Oaxaca-Cancún”; No. 28 “Niños Héroes de Chapultepec”; No. 11 “Moisés </w:t>
      </w:r>
      <w:proofErr w:type="spellStart"/>
      <w:r w:rsidRPr="00F62FC1">
        <w:rPr>
          <w:rFonts w:ascii="Arial" w:hAnsi="Arial" w:cs="Arial"/>
          <w:lang w:val="es-MX"/>
        </w:rPr>
        <w:t>Saenz</w:t>
      </w:r>
      <w:proofErr w:type="spellEnd"/>
      <w:r w:rsidRPr="00F62FC1">
        <w:rPr>
          <w:rFonts w:ascii="Arial" w:hAnsi="Arial" w:cs="Arial"/>
          <w:lang w:val="es-MX"/>
        </w:rPr>
        <w:t xml:space="preserve"> Garza”; No. 18 “Lázaro Cárdenas”, así como del plantel anfitrión, en donde incluyeron prevención del acoso escolar, promoción de comunicación abierta, uso responsable de la tecnología, entre otros rubros. </w:t>
      </w:r>
    </w:p>
    <w:p w14:paraId="68F62C74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</w:p>
    <w:p w14:paraId="471449D0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  <w:r w:rsidRPr="00F62FC1">
        <w:rPr>
          <w:rFonts w:ascii="Arial" w:hAnsi="Arial" w:cs="Arial"/>
          <w:lang w:val="es-MX"/>
        </w:rPr>
        <w:t xml:space="preserve">Como parte de la interacción con la comunidad educativa, la Presidenta Municipal también oyó atenta la exposición que hicieron sobre la historia y legado de personajes relacionados con la paz como: Dalái Lama, Malala Yousafzai, David Alfaro Siqueiros, John Lennon, Rigoberta Menchú, Mahatma Gandhi, entre otros. </w:t>
      </w:r>
    </w:p>
    <w:p w14:paraId="70608B13" w14:textId="77777777" w:rsidR="00F62FC1" w:rsidRPr="00F62FC1" w:rsidRDefault="00F62FC1" w:rsidP="00F62FC1">
      <w:pPr>
        <w:jc w:val="both"/>
        <w:rPr>
          <w:rFonts w:ascii="Arial" w:hAnsi="Arial" w:cs="Arial"/>
          <w:lang w:val="es-MX"/>
        </w:rPr>
      </w:pPr>
    </w:p>
    <w:p w14:paraId="62A3DD81" w14:textId="42C441ED" w:rsidR="00766F12" w:rsidRPr="00187480" w:rsidRDefault="00F62FC1" w:rsidP="00F62FC1">
      <w:pPr>
        <w:jc w:val="both"/>
        <w:rPr>
          <w:rFonts w:ascii="Arial" w:hAnsi="Arial" w:cs="Arial"/>
          <w:lang w:val="es-MX"/>
        </w:rPr>
      </w:pPr>
      <w:r w:rsidRPr="00F62FC1">
        <w:rPr>
          <w:rFonts w:ascii="Arial" w:hAnsi="Arial" w:cs="Arial"/>
          <w:lang w:val="es-MX"/>
        </w:rPr>
        <w:t xml:space="preserve">“Estoy orgullosa que sean parte de esta red de constructores de paz. Así como existen redes sociales y tendencias, quiero pedirles algo: ¿por qué no hacemos una </w:t>
      </w:r>
      <w:r w:rsidRPr="00F62FC1">
        <w:rPr>
          <w:rFonts w:ascii="Arial" w:hAnsi="Arial" w:cs="Arial"/>
          <w:lang w:val="es-MX"/>
        </w:rPr>
        <w:lastRenderedPageBreak/>
        <w:t>racha de la construcción de la paz?”, exhortó Ana Paty Peralta, antes de tomar la protesta a los comités escolares de paz, quienes fueron escoltados por sus compañeros mientras se ondeaban banderas blancas para enmarcar ese simbólico momento.</w:t>
      </w:r>
    </w:p>
    <w:p w14:paraId="6DFF410C" w14:textId="77777777" w:rsidR="00187480" w:rsidRPr="00187480" w:rsidRDefault="00187480" w:rsidP="00187480">
      <w:pPr>
        <w:jc w:val="both"/>
        <w:rPr>
          <w:rFonts w:ascii="Arial" w:hAnsi="Arial" w:cs="Arial"/>
          <w:lang w:val="es-MX"/>
        </w:rPr>
      </w:pPr>
    </w:p>
    <w:p w14:paraId="14587DDB" w14:textId="5D0F3D71" w:rsidR="00E80D37" w:rsidRPr="00187480" w:rsidRDefault="00187480" w:rsidP="003D5615">
      <w:pPr>
        <w:jc w:val="center"/>
      </w:pPr>
      <w:r>
        <w:t>************</w:t>
      </w:r>
    </w:p>
    <w:sectPr w:rsidR="00E80D37" w:rsidRPr="0018748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6F73" w14:textId="77777777" w:rsidR="000F5234" w:rsidRDefault="000F5234">
      <w:r>
        <w:separator/>
      </w:r>
    </w:p>
  </w:endnote>
  <w:endnote w:type="continuationSeparator" w:id="0">
    <w:p w14:paraId="0706F125" w14:textId="77777777" w:rsidR="000F5234" w:rsidRDefault="000F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9F0532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EB36" w14:textId="77777777" w:rsidR="000F5234" w:rsidRDefault="000F5234">
      <w:r>
        <w:separator/>
      </w:r>
    </w:p>
  </w:footnote>
  <w:footnote w:type="continuationSeparator" w:id="0">
    <w:p w14:paraId="6479AFA9" w14:textId="77777777" w:rsidR="000F5234" w:rsidRDefault="000F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9F0532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6E8436B" w:rsidR="00E80D37" w:rsidRDefault="009F0532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6772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6E8436B" w:rsidR="00E80D37" w:rsidRDefault="009F0532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67722">
                      <w:rPr>
                        <w:rFonts w:cstheme="minorHAnsi"/>
                        <w:b/>
                        <w:bCs/>
                        <w:lang w:val="es-ES"/>
                      </w:rPr>
                      <w:t>52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0A32"/>
    <w:multiLevelType w:val="hybridMultilevel"/>
    <w:tmpl w:val="A04E6042"/>
    <w:lvl w:ilvl="0" w:tplc="E65298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64AF1"/>
    <w:multiLevelType w:val="hybridMultilevel"/>
    <w:tmpl w:val="28ACDB40"/>
    <w:lvl w:ilvl="0" w:tplc="3CDE5C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5"/>
  </w:num>
  <w:num w:numId="4" w16cid:durableId="82141875">
    <w:abstractNumId w:val="2"/>
  </w:num>
  <w:num w:numId="5" w16cid:durableId="1059593270">
    <w:abstractNumId w:val="1"/>
  </w:num>
  <w:num w:numId="6" w16cid:durableId="93514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17604"/>
    <w:rsid w:val="00031A0D"/>
    <w:rsid w:val="000438AE"/>
    <w:rsid w:val="0005079F"/>
    <w:rsid w:val="00056C58"/>
    <w:rsid w:val="0008147D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5234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67722"/>
    <w:rsid w:val="00172A27"/>
    <w:rsid w:val="00176828"/>
    <w:rsid w:val="001771CE"/>
    <w:rsid w:val="0018681A"/>
    <w:rsid w:val="00187480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1900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527E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D0EE8"/>
    <w:rsid w:val="003D5615"/>
    <w:rsid w:val="003D7B03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66F12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0532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2261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62FC1"/>
    <w:rsid w:val="00F812A6"/>
    <w:rsid w:val="00F83DDD"/>
    <w:rsid w:val="00F91E8B"/>
    <w:rsid w:val="00F91E8F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11</cp:revision>
  <dcterms:created xsi:type="dcterms:W3CDTF">2026-05-01T22:51:00Z</dcterms:created>
  <dcterms:modified xsi:type="dcterms:W3CDTF">2026-05-05T18:48:00Z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